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9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9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9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公物仓资产调入申请书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90" w:lineRule="exact"/>
        <w:jc w:val="left"/>
        <w:rPr>
          <w:rFonts w:hint="default"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单位名称：                              日期：   年  月  日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88"/>
        <w:gridCol w:w="816"/>
        <w:gridCol w:w="1107"/>
        <w:gridCol w:w="693"/>
        <w:gridCol w:w="901"/>
        <w:gridCol w:w="938"/>
        <w:gridCol w:w="1043"/>
        <w:gridCol w:w="569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缴入单位</w:t>
            </w:r>
          </w:p>
        </w:tc>
        <w:tc>
          <w:tcPr>
            <w:tcW w:w="11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资产卡片编号</w:t>
            </w:r>
          </w:p>
        </w:tc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购置时间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数量（台、件）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原值（元）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调入类型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6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1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申请使用单位意见：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（盖章）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月  日</w:t>
            </w:r>
          </w:p>
        </w:tc>
        <w:tc>
          <w:tcPr>
            <w:tcW w:w="4099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申请使用单位主管部门（同级财政部门）审核意见：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（盖章）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4261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9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1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缴入单位意见：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（盖章）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年  月  日</w:t>
            </w:r>
          </w:p>
        </w:tc>
        <w:tc>
          <w:tcPr>
            <w:tcW w:w="4099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缴入单位主管部门意见：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（盖章）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1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9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1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9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1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9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1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9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1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9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261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9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42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中心意见：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（盖章）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年  月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9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90" w:lineRule="exact"/>
        <w:jc w:val="left"/>
        <w:rPr>
          <w:rFonts w:hint="default"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附件2  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90" w:lineRule="exact"/>
        <w:ind w:firstLine="1320" w:firstLineChars="300"/>
        <w:jc w:val="both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市本级政府公物仓资产变动处理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90" w:lineRule="exact"/>
        <w:ind w:firstLine="3080" w:firstLineChars="700"/>
        <w:jc w:val="both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应用指南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为进一步规范省级政府公物仓使用管理，有效推进资产缴入、申请使用单位资产变动处理工作，根据《行政事业性国有资产管理条例》(国务院令第738号)、《政府会计准则——基本准则》（中华人民共和国财政部令第78号)和《政府会计准则第3号——固定资产》 等规定，制定本应用指南。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行政事业单位是国有资产管理的责任主体，资产管理部门和财务部门承担具体的岗位责任，应加强沟通、密切协作配合，在发生资产交动后同步进行资产管理信息和账务处理，确保账账相符、账实相符、账卡相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  <w:t>二、资产管理信息处理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val="en-US" w:eastAsia="zh-CN"/>
        </w:rPr>
        <w:t>1.缴入单位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（1）资产入仓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资产卡片操作流程如下：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对于有捐赠意向的资产，选择“公物仓资产-捐赠”进行标识;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对于出借的资产，选择“公物仓资产-出借”进行标识；对于其他可以划转的资产，选择“公物仓资产-无偿划转”。进行标识。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资产调出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缴入单位凭批准的《公物仓资产调入申请书》（以下简称《申请书》） 等，在资产管理信息系统中填写资产处置执行单，处置执行单提交后，单位财务部门同步进行账务处理。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val="en-US" w:eastAsia="zh-CN"/>
        </w:rPr>
        <w:t>2.申请使用单位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申请使用单位凭批准的《申请书》和缴入单位处置执行单生成资产卡片，并完善相关信息，同步提交财务部门进行账务处理。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  <w:t>三、账务处理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val="en-US" w:eastAsia="zh-CN"/>
        </w:rPr>
        <w:t>1. 缴入单位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资产调出前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资产缴入单位在资产调出前不进行账务处理。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（2）资产调出后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申请使用单位履行相关程序取得资产后，资产缴入单位凭批准的《申请书》等进行账务处理，具体如下：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属于无偿划转的，按照固定资产已计提的折日，借记“固定资产累计折旧”科目，按照被处置固定资产账面余额，贷记“固定资产”科目，按照其差额，借记“无偿调拨净资产”科目（如折旧已计提完毕，借记“固定资产累计折旧”科目，贷记“固定资产”科目）。属于捐赠资产的，按照其差额，借记“资产处置费用”科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按照无偿划转过程中发生的归属于缴入单位的相关费用，借记“资产处置费用”科目，贷记“银行存款”等科目。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按照预算会计项目，借记“其他支出”科目，贷记“资金结存”科目。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相关会计处理如下图所示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1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3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-217170</wp:posOffset>
                </wp:positionV>
                <wp:extent cx="1517015" cy="877570"/>
                <wp:effectExtent l="7620" t="8255" r="1841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60390" y="666750"/>
                          <a:ext cx="1517015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150" w:hanging="150" w:hangingChars="100"/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预算会计分录：</w:t>
                            </w:r>
                          </w:p>
                          <w:p>
                            <w:pPr>
                              <w:ind w:left="150" w:hanging="150" w:hangingChars="100"/>
                              <w:rPr>
                                <w:rFonts w:hint="default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借：其他支出（支出相关税费）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贷：资金结存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pt;margin-top:-17.1pt;height:69.1pt;width:119.45pt;z-index:251663360;mso-width-relative:page;mso-height-relative:page;" fillcolor="#FFFFFF [3201]" filled="t" stroked="t" coordsize="21600,21600" o:gfxdata="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6xxQ42gAAAAsBAAAPAAAAAAAAAAEAIAAAACIAAABkcnMvZG93bnJldi54bWxQSwEC&#10;FAAUAAAACACHTuJAz6JS/GQCAADDBAAADgAAAAAAAAABACAAAAApAQAAZHJzL2Uyb0RvYy54bWxQ&#10;SwUGAAAAAAYABgBZAQAA/wUAAAAA&#10;">
                <v:fill on="t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150" w:hanging="150" w:hangingChars="100"/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预算会计分录：</w:t>
                      </w:r>
                    </w:p>
                    <w:p>
                      <w:pPr>
                        <w:ind w:left="150" w:hanging="150" w:hangingChars="100"/>
                        <w:rPr>
                          <w:rFonts w:hint="default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借：其他支出（支出相关税费）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贷：资金结存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-459105</wp:posOffset>
                </wp:positionV>
                <wp:extent cx="1728470" cy="1365885"/>
                <wp:effectExtent l="7620" t="7620" r="1651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9825" y="722630"/>
                          <a:ext cx="1728470" cy="1365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财务会计分录：</w:t>
                            </w:r>
                          </w:p>
                          <w:p>
                            <w:pPr>
                              <w:ind w:left="420" w:hanging="300" w:hangingChars="200"/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借：无偿调拨净资产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固定资产累计折旧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贷：固定资产（账面余额）</w:t>
                            </w:r>
                          </w:p>
                          <w:p>
                            <w:pPr>
                              <w:ind w:left="420" w:hanging="300" w:hangingChars="200"/>
                              <w:rPr>
                                <w:rFonts w:hint="default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借：资产处置费用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贷：银行存款（支付的相关税费）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35pt;margin-top:-36.15pt;height:107.55pt;width:136.1pt;z-index:251661312;mso-width-relative:page;mso-height-relative:page;" fillcolor="#FFFFFF [3201]" filled="t" stroked="t" coordsize="21600,21600" o:gfxdata="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J8/eN2gAAAAsBAAAPAAAAAAAAAAEAIAAAACIAAABkcnMvZG93bnJldi54bWxQSwEC&#10;FAAUAAAACACHTuJALN1lTGQCAADEBAAADgAAAAAAAAABACAAAAApAQAAZHJzL2Uyb0RvYy54bWxQ&#10;SwUGAAAAAAYABgBZAQAA/wUAAAAA&#10;">
                <v:fill on="t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财务会计分录：</w:t>
                      </w:r>
                    </w:p>
                    <w:p>
                      <w:pPr>
                        <w:ind w:left="420" w:hanging="300" w:hangingChars="200"/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借：无偿调拨净资产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固定资产累计折旧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贷：固定资产（账面余额）</w:t>
                      </w:r>
                    </w:p>
                    <w:p>
                      <w:pPr>
                        <w:ind w:left="420" w:hanging="300" w:hangingChars="200"/>
                        <w:rPr>
                          <w:rFonts w:hint="default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借：资产处置费用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Outline w14:w="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贷：银行存款（支付的相关税费）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-103505</wp:posOffset>
                </wp:positionV>
                <wp:extent cx="1138555" cy="654685"/>
                <wp:effectExtent l="6350" t="6350" r="17145" b="2476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3210" y="9469120"/>
                          <a:ext cx="1138555" cy="654685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.5pt;margin-top:-8.15pt;height:51.55pt;width:89.65pt;z-index:251659264;v-text-anchor:middle;mso-width-relative:page;mso-height-relative:page;" filled="f" stroked="t" coordsize="21600,21600" o:gfxdata="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OUMZdYAAAAIAQAADwAAAAAAAAABACAAAAAiAAAAZHJz&#10;L2Rvd25yZXYueG1sUEsBAhQAFAAAAAgAh07iQHe205V4AgAA2gQAAA4AAAAAAAAAAQAgAAAAJQ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224155</wp:posOffset>
                </wp:positionV>
                <wp:extent cx="872490" cy="1905"/>
                <wp:effectExtent l="0" t="48895" r="3810" b="635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6169025" y="1148715"/>
                          <a:ext cx="872490" cy="19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45pt;margin-top:17.65pt;height:0.15pt;width:68.7pt;z-index:251662336;mso-width-relative:page;mso-height-relative:page;" filled="f" stroked="t" coordsize="21600,21600" o:gfxdata="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AQ6Gn&#10;1gAAAAkBAAAPAAAAAAAAAAEAIAAAACIAAABkcnMvZG93bnJldi54bWxQSwECFAAUAAAACACHTuJA&#10;G7Q79CMCAAATBAAADgAAAAAAAAABACAAAAAl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222250</wp:posOffset>
                </wp:positionV>
                <wp:extent cx="635635" cy="1905"/>
                <wp:effectExtent l="0" t="50800" r="12065" b="6159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6"/>
                      </wps:cNvCnPr>
                      <wps:spPr>
                        <a:xfrm flipV="1">
                          <a:off x="3049270" y="1130935"/>
                          <a:ext cx="63563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4.15pt;margin-top:17.5pt;height:0.15pt;width:50.05pt;z-index:251660288;mso-width-relative:page;mso-height-relative:page;" filled="f" stroked="t" coordsize="21600,21600" o:gfxdata="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oF5H7ZAAAACQEAAA8AAAAAAAAAAQAgAAAAIgAAAGRycy9kb3ducmV2LnhtbFBLAQIUABQA&#10;AAAIAIdO4kBYSAzpKAIAAB0EAAAOAAAAAAAAAAEAIAAAACgBAABkcnMvZTJvRG9jLnhtbFBLBQYA&#10;AAAABgAGAFkBAADC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u w:val="none"/>
          <w:lang w:val="en-US" w:eastAsia="zh-CN"/>
        </w:rPr>
        <w:t>公物仓资产调出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val="en-US" w:eastAsia="zh-CN"/>
        </w:rPr>
        <w:t>2.申请使用单位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申请使用单位凭《申请书》等，及时做好资产登记、账务处理等工作。具体如下：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属于无偿划转的，申请使用的资产，按照确定的资产成本，借记“固定资产” 科目[不需安装]或“在建工程”科目[需安装]，按照发生的相关税费、运输费等，贷记“财政拔款收入”“银行存款”等科目，按照其差额，贷记“无偿调拨净资产”科目。属于捐赠资产的，按照其差额，贷记“捐赠收入”科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按照预算会计项目，借记“其他支出”科目，贷记“资金结存”科目。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相关会计处理如下图所示。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229870</wp:posOffset>
                </wp:positionV>
                <wp:extent cx="1325880" cy="720090"/>
                <wp:effectExtent l="7620" t="7620" r="19050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7235" y="6170295"/>
                          <a:ext cx="1325880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预算会计分录：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借：其他支出（支付的相关税费）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 xml:space="preserve"> 贷：资金结存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2pt;margin-top:18.1pt;height:56.7pt;width:104.4pt;z-index:251671552;mso-width-relative:page;mso-height-relative:page;" fillcolor="#FFFFFF [3201]" filled="t" stroked="t" coordsize="21600,21600" o:gfxdata="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uPeGw2AAAAAoBAAAPAAAAAAAAAAEAIAAAACIAAABkcnMvZG93bnJldi54bWxQSwECFAAU&#10;AAAACACHTuJAJhHkfGMCAAC+BAAADgAAAAAAAAABACAAAAAnAQAAZHJzL2Uyb0RvYy54bWxQSwUG&#10;AAAAAAYABgBZAQAA/AUAAAAA&#10;">
                <v:fill on="t" focussize="0,0"/>
                <v:stroke weight="1.25pt" color="#000000 [3204]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预算会计分录：</w:t>
                      </w: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借：其他支出（支付的相关税费）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 xml:space="preserve"> 贷：资金结存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53975</wp:posOffset>
                </wp:positionV>
                <wp:extent cx="1269365" cy="1047115"/>
                <wp:effectExtent l="7620" t="7620" r="18415" b="1206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37965" y="6478270"/>
                          <a:ext cx="1269365" cy="104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财务会计分录：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left="110" w:hanging="110" w:hangingChars="100"/>
                              <w:textAlignment w:val="auto"/>
                              <w:rPr>
                                <w:rFonts w:hint="default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借：在建工程/固定资产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贷：财政拨款收入/银行存款等（支付的相关税费）无偿调拨净资产（差额）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35pt;margin-top:4.25pt;height:82.45pt;width:99.95pt;z-index:251669504;mso-width-relative:page;mso-height-relative:page;" fillcolor="#FFFFFF [3201]" filled="t" stroked="t" coordsize="21600,21600" o:gfxdata="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Gn4XNgAAAAJAQAADwAAAAAAAAABACAAAAAiAAAAZHJzL2Rvd25yZXYueG1sUEsBAhQAFAAA&#10;AAgAh07iQP4DmDxhAgAAvwQAAA4AAAAAAAAAAQAgAAAAJwEAAGRycy9lMm9Eb2MueG1sUEsFBgAA&#10;AAAGAAYAWQEAAPoFAAAAAA==&#10;">
                <v:fill on="t" focussize="0,0"/>
                <v:stroke weight="1.25pt" color="#000000 [3204]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财务会计分录：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left="110" w:hanging="110" w:hangingChars="100"/>
                        <w:textAlignment w:val="auto"/>
                        <w:rPr>
                          <w:rFonts w:hint="default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借：在建工程/固定资产</w:t>
                      </w: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贷：财政拨款收入/银行存款等（支付的相关税费）无偿调拨净资产（差额）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179705</wp:posOffset>
                </wp:positionV>
                <wp:extent cx="901700" cy="776605"/>
                <wp:effectExtent l="6350" t="6350" r="6350" b="17145"/>
                <wp:wrapNone/>
                <wp:docPr id="11" name="流程图: 联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1835" y="6392545"/>
                          <a:ext cx="901700" cy="77660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118.8pt;margin-top:14.15pt;height:61.15pt;width:71pt;z-index:251666432;v-text-anchor:middle;mso-width-relative:page;mso-height-relative:page;" filled="f" stroked="t" coordsize="21600,21600" o:gfxdata="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E7Bf2AAA&#10;AAoBAAAPAAAAAAAAAAEAIAAAACIAAABkcnMvZG93bnJldi54bWxQSwECFAAUAAAACACHTuJA5WyF&#10;D5ACAADxBAAADgAAAAAAAAABACAAAAAnAQAAZHJzL2Uyb0RvYy54bWxQSwUGAAAAAAYABgBZAQAA&#10;KQ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215265</wp:posOffset>
                </wp:positionV>
                <wp:extent cx="645160" cy="70802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77565" y="6569075"/>
                          <a:ext cx="645160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按确定的固定资产资产成本入账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16.95pt;height:55.75pt;width:50.8pt;z-index:251667456;mso-width-relative:page;mso-height-relative:page;" filled="f" stroked="f" coordsize="21600,21600" o:gfxdata="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szP+9sAAAAKAQAADwAAAAAA&#10;AAABACAAAAAiAAAAZHJzL2Rvd25yZXYueG1sUEsBAhQAFAAAAAgAh07iQGZLUvhJAgAAc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3"/>
                          <w:szCs w:val="13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按确定的固定资产资产成本入账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76835</wp:posOffset>
                </wp:positionV>
                <wp:extent cx="1073785" cy="993140"/>
                <wp:effectExtent l="6350" t="6350" r="24765" b="1016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8290" y="6311265"/>
                          <a:ext cx="1073785" cy="993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.5pt;margin-top:6.05pt;height:78.2pt;width:84.55pt;z-index:251664384;v-text-anchor:middle;mso-width-relative:page;mso-height-relative:page;" filled="f" stroked="t" coordsize="21600,21600" o:gfxdata="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E/CVfUAAAACQEAAA8AAAAAAAAAAQAgAAAAIgAAAGRycy9k&#10;b3ducmV2LnhtbFBLAQIUABQAAAAIAIdO4kCeWZrJeAIAANwEAAAOAAAAAAAAAAEAIAAAACM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36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227330</wp:posOffset>
                </wp:positionV>
                <wp:extent cx="544830" cy="0"/>
                <wp:effectExtent l="0" t="50800" r="7620" b="635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5287010" y="6750050"/>
                          <a:ext cx="5448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3pt;margin-top:17.9pt;height:0pt;width:42.9pt;z-index:251670528;mso-width-relative:page;mso-height-relative:page;" filled="f" stroked="t" coordsize="21600,21600" o:gfxdata="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YfXOtYA&#10;AAAJAQAADwAAAAAAAAABACAAAAAiAAAAZHJzL2Rvd25yZXYueG1sUEsBAhQAFAAAAAgAh07iQP4N&#10;Na4hAgAAEwQAAA4AAAAAAAAAAQAgAAAAJQ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212725</wp:posOffset>
                </wp:positionV>
                <wp:extent cx="474345" cy="5080"/>
                <wp:effectExtent l="0" t="49530" r="1905" b="5969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6"/>
                      </wps:cNvCnPr>
                      <wps:spPr>
                        <a:xfrm flipV="1">
                          <a:off x="3553460" y="6735445"/>
                          <a:ext cx="47434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9.8pt;margin-top:16.75pt;height:0.4pt;width:37.35pt;z-index:251668480;mso-width-relative:page;mso-height-relative:page;" filled="f" stroked="t" coordsize="21600,21600" o:gfxdata="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1RdNfaAAAACQEAAA8AAAAAAAAAAQAgAAAAIgAAAGRycy9kb3ducmV2LnhtbFBLAQIU&#10;ABQAAAAIAIdO4kAKwZw6KgIAACAEAAAOAAAAAAAAAAEAIAAAACkBAABkcnMvZTJvRG9jLnhtbFBL&#10;BQYAAAAABgAGAFkBAADF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 w:eastAsiaTheme="majorEastAsia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217805</wp:posOffset>
                </wp:positionV>
                <wp:extent cx="347345" cy="5080"/>
                <wp:effectExtent l="0" t="49530" r="14605" b="596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6"/>
                      </wps:cNvCnPr>
                      <wps:spPr>
                        <a:xfrm flipV="1">
                          <a:off x="2299335" y="6745605"/>
                          <a:ext cx="347345" cy="50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1.05pt;margin-top:17.15pt;height:0.4pt;width:27.35pt;z-index:251665408;mso-width-relative:page;mso-height-relative:page;" filled="f" stroked="t" coordsize="21600,21600" o:gfxdata="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+2vmtoAAAAJAQAADwAAAAAAAAABACAAAAAiAAAAZHJzL2Rvd25y&#10;ZXYueG1sUEsBAhQAFAAAAAgAh07iQI6HfaM1AgAAMgQAAA4AAAAAAAAAAQAgAAAAKQEAAGRycy9l&#10;Mm9Eb2MueG1sUEsFBgAAAAAGAAYAWQEAAN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 w:eastAsiaTheme="majorEastAsia"/>
          <w:color w:val="auto"/>
          <w:sz w:val="18"/>
          <w:szCs w:val="18"/>
          <w:highlight w:val="none"/>
          <w:u w:val="none"/>
          <w:lang w:val="en-US" w:eastAsia="zh-CN"/>
        </w:rPr>
        <w:t>申请使用的资产</w:t>
      </w:r>
    </w:p>
    <w:p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3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宿州市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3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宿州市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E3271"/>
    <w:multiLevelType w:val="singleLevel"/>
    <w:tmpl w:val="F5FE327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YzdkMjJlYjdiNmIwMTMzOWM5ZjhjMzFjOTFhZDQifQ=="/>
  </w:docVars>
  <w:rsids>
    <w:rsidRoot w:val="7EAF555C"/>
    <w:rsid w:val="7EA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2023-10-30T10:14:00Z</dcterms:created>
  <dc:creator>陈瑶瑶_Cinyoyo</dc:creator>
  <cp:lastModifiedBy>陈瑶瑶_Cinyoyo</cp:lastModifiedBy>
  <dcterms:modified xsi:type="dcterms:W3CDTF">2023-10-30T10:15:44Z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6C558BFE407F40EB8FC5CC86198B0FBC_11</vt:lpwstr>
  </property>
</Properties>
</file>